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Lines="0" w:line="360" w:lineRule="auto"/>
        <w:ind w:firstLine="480" w:firstLineChars="200"/>
        <w:jc w:val="both"/>
        <w:rPr>
          <w:rFonts w:hint="eastAsia" w:ascii="仿宋" w:hAnsi="仿宋" w:eastAsia="仿宋" w:cs="仿宋"/>
          <w:sz w:val="24"/>
          <w:szCs w:val="32"/>
        </w:rPr>
      </w:pPr>
      <w:r>
        <w:rPr>
          <w:sz w:val="24"/>
          <w:szCs w:val="24"/>
        </w:rPr>
        <w:drawing>
          <wp:anchor distT="0" distB="0" distL="114300" distR="114300" simplePos="0" relativeHeight="251660288" behindDoc="0" locked="0" layoutInCell="1" allowOverlap="1">
            <wp:simplePos x="0" y="0"/>
            <wp:positionH relativeFrom="column">
              <wp:posOffset>5116830</wp:posOffset>
            </wp:positionH>
            <wp:positionV relativeFrom="paragraph">
              <wp:posOffset>37465</wp:posOffset>
            </wp:positionV>
            <wp:extent cx="1387475" cy="1842135"/>
            <wp:effectExtent l="0" t="0" r="3175" b="5715"/>
            <wp:wrapSquare wrapText="bothSides"/>
            <wp:docPr id="3" name="图片 3" descr="C:\Users\Administrator\Desktop\白底证件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白底证件照片.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87475" cy="1842135"/>
                    </a:xfrm>
                    <a:prstGeom prst="rect">
                      <a:avLst/>
                    </a:prstGeom>
                    <a:noFill/>
                    <a:ln>
                      <a:noFill/>
                    </a:ln>
                  </pic:spPr>
                </pic:pic>
              </a:graphicData>
            </a:graphic>
          </wp:anchor>
        </w:drawing>
      </w:r>
      <w:r>
        <w:rPr>
          <w:rFonts w:hint="eastAsia" w:ascii="仿宋" w:hAnsi="仿宋" w:eastAsia="仿宋" w:cs="仿宋"/>
          <w:sz w:val="24"/>
          <w:szCs w:val="32"/>
          <w:lang w:eastAsia="zh-CN"/>
        </w:rPr>
        <w:t>王帅</w:t>
      </w:r>
      <w:r>
        <w:rPr>
          <w:rFonts w:hint="eastAsia" w:ascii="仿宋" w:hAnsi="仿宋" w:eastAsia="仿宋" w:cs="仿宋"/>
          <w:sz w:val="24"/>
          <w:szCs w:val="32"/>
        </w:rPr>
        <w:t>，男，博士，</w:t>
      </w:r>
      <w:r>
        <w:rPr>
          <w:rFonts w:hint="eastAsia" w:ascii="仿宋" w:hAnsi="仿宋" w:eastAsia="仿宋" w:cs="仿宋"/>
          <w:sz w:val="24"/>
          <w:szCs w:val="32"/>
          <w:lang w:eastAsia="zh-CN"/>
        </w:rPr>
        <w:t>副教授</w:t>
      </w:r>
      <w:r>
        <w:rPr>
          <w:rFonts w:hint="eastAsia" w:ascii="仿宋" w:hAnsi="仿宋" w:eastAsia="仿宋" w:cs="仿宋"/>
          <w:sz w:val="24"/>
          <w:szCs w:val="32"/>
        </w:rPr>
        <w:t>。2018年6月毕业于中南大学冶金与环境学院材料冶金专业获得工学博士学位；2018年9月进入河北工程大学材料科学与工程学院冶金工程专业从事科研与教学工作。</w:t>
      </w:r>
    </w:p>
    <w:p>
      <w:pPr>
        <w:keepNext w:val="0"/>
        <w:keepLines w:val="0"/>
        <w:pageBreakBefore w:val="0"/>
        <w:kinsoku/>
        <w:wordWrap/>
        <w:overflowPunct/>
        <w:topLinePunct w:val="0"/>
        <w:autoSpaceDE/>
        <w:autoSpaceDN/>
        <w:bidi w:val="0"/>
        <w:adjustRightInd/>
        <w:snapToGrid/>
        <w:spacing w:afterLines="0" w:line="360" w:lineRule="auto"/>
        <w:jc w:val="left"/>
        <w:rPr>
          <w:rFonts w:ascii="黑体" w:hAnsi="黑体" w:eastAsia="黑体" w:cs="黑体"/>
          <w:b/>
          <w:sz w:val="24"/>
          <w:szCs w:val="28"/>
        </w:rPr>
      </w:pPr>
      <w:r>
        <w:rPr>
          <w:sz w:val="24"/>
        </w:rPr>
        <mc:AlternateContent>
          <mc:Choice Requires="wps">
            <w:drawing>
              <wp:anchor distT="0" distB="0" distL="114300" distR="114300" simplePos="0" relativeHeight="251659264" behindDoc="0" locked="0" layoutInCell="1" allowOverlap="1">
                <wp:simplePos x="0" y="0"/>
                <wp:positionH relativeFrom="column">
                  <wp:posOffset>2113280</wp:posOffset>
                </wp:positionH>
                <wp:positionV relativeFrom="paragraph">
                  <wp:posOffset>231140</wp:posOffset>
                </wp:positionV>
                <wp:extent cx="2671445" cy="1010285"/>
                <wp:effectExtent l="4445" t="4445" r="10160" b="13970"/>
                <wp:wrapNone/>
                <wp:docPr id="1" name="文本框 2"/>
                <wp:cNvGraphicFramePr/>
                <a:graphic xmlns:a="http://schemas.openxmlformats.org/drawingml/2006/main">
                  <a:graphicData uri="http://schemas.microsoft.com/office/word/2010/wordprocessingShape">
                    <wps:wsp>
                      <wps:cNvSpPr txBox="1"/>
                      <wps:spPr>
                        <a:xfrm>
                          <a:off x="0" y="0"/>
                          <a:ext cx="2671445" cy="1010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Lines="50" w:line="400" w:lineRule="exact"/>
                              <w:rPr>
                                <w:rFonts w:ascii="黑体" w:hAnsi="黑体" w:eastAsia="黑体" w:cs="黑体"/>
                                <w:b/>
                                <w:bCs/>
                                <w:sz w:val="28"/>
                                <w:szCs w:val="28"/>
                              </w:rPr>
                            </w:pPr>
                            <w:r>
                              <w:rPr>
                                <w:rFonts w:hint="eastAsia" w:ascii="黑体" w:hAnsi="黑体" w:eastAsia="黑体" w:cs="黑体"/>
                                <w:b/>
                                <w:bCs/>
                                <w:sz w:val="28"/>
                                <w:szCs w:val="28"/>
                              </w:rPr>
                              <w:t>联系方式</w:t>
                            </w:r>
                          </w:p>
                          <w:p>
                            <w:pPr>
                              <w:spacing w:afterLines="0" w:line="400" w:lineRule="exact"/>
                              <w:jc w:val="left"/>
                              <w:rPr>
                                <w:rFonts w:hint="default" w:eastAsia="仿宋"/>
                                <w:lang w:val="en-US" w:eastAsia="zh-CN"/>
                              </w:rPr>
                            </w:pPr>
                            <w:r>
                              <w:rPr>
                                <w:rFonts w:hint="eastAsia" w:ascii="仿宋" w:hAnsi="仿宋" w:eastAsia="仿宋" w:cs="仿宋"/>
                                <w:sz w:val="28"/>
                                <w:szCs w:val="28"/>
                              </w:rPr>
                              <w:t>邮箱</w:t>
                            </w:r>
                            <w:r>
                              <w:rPr>
                                <w:rFonts w:hint="eastAsia" w:ascii="仿宋" w:hAnsi="仿宋" w:eastAsia="仿宋" w:cs="仿宋"/>
                                <w:sz w:val="28"/>
                                <w:szCs w:val="28"/>
                                <w:lang w:val="en-US" w:eastAsia="zh-CN"/>
                              </w:rPr>
                              <w:t>:</w:t>
                            </w:r>
                            <w:r>
                              <w:rPr>
                                <w:sz w:val="28"/>
                                <w:szCs w:val="28"/>
                              </w:rPr>
                              <w:fldChar w:fldCharType="begin"/>
                            </w:r>
                            <w:r>
                              <w:rPr>
                                <w:sz w:val="28"/>
                                <w:szCs w:val="28"/>
                              </w:rPr>
                              <w:instrText xml:space="preserve"> HYPERLINK "mailto:wangshuai@hebeu.edu.cn" </w:instrText>
                            </w:r>
                            <w:r>
                              <w:rPr>
                                <w:sz w:val="28"/>
                                <w:szCs w:val="28"/>
                              </w:rPr>
                              <w:fldChar w:fldCharType="separate"/>
                            </w:r>
                            <w:r>
                              <w:rPr>
                                <w:rStyle w:val="7"/>
                                <w:rFonts w:hint="eastAsia"/>
                                <w:sz w:val="28"/>
                                <w:szCs w:val="28"/>
                              </w:rPr>
                              <w:t>wangshuai@hebeu.edu.cn</w:t>
                            </w:r>
                            <w:r>
                              <w:rPr>
                                <w:rStyle w:val="7"/>
                                <w:rFonts w:hint="eastAsia"/>
                                <w:sz w:val="28"/>
                                <w:szCs w:val="28"/>
                              </w:rPr>
                              <w:fldChar w:fldCharType="end"/>
                            </w:r>
                          </w:p>
                        </w:txbxContent>
                      </wps:txbx>
                      <wps:bodyPr upright="1"/>
                    </wps:wsp>
                  </a:graphicData>
                </a:graphic>
              </wp:anchor>
            </w:drawing>
          </mc:Choice>
          <mc:Fallback>
            <w:pict>
              <v:shape id="文本框 2" o:spid="_x0000_s1026" o:spt="202" type="#_x0000_t202" style="position:absolute;left:0pt;margin-left:166.4pt;margin-top:18.2pt;height:79.55pt;width:210.35pt;z-index:251659264;mso-width-relative:page;mso-height-relative:page;" fillcolor="#FFFFFF" filled="t" stroked="t" coordsize="21600,21600" o:gfxdata="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wWHwDaAAAACgEAAA8AAAAAAAAAAQAgAAAA&#10;IgAAAGRycy9kb3ducmV2LnhtbFBLAQIUABQAAAAIAIdO4kAzRaSiCQIAADcEAAAOAAAAAAAAAAEA&#10;IAAAACkBAABkcnMvZTJvRG9jLnhtbFBLBQYAAAAABgAGAFkBAACkBQAAAAA=&#10;">
                <v:fill on="t" focussize="0,0"/>
                <v:stroke color="#000000" joinstyle="miter"/>
                <v:imagedata o:title=""/>
                <o:lock v:ext="edit" aspectratio="f"/>
                <v:textbox>
                  <w:txbxContent>
                    <w:p>
                      <w:pPr>
                        <w:spacing w:afterLines="50" w:line="400" w:lineRule="exact"/>
                        <w:rPr>
                          <w:rFonts w:ascii="黑体" w:hAnsi="黑体" w:eastAsia="黑体" w:cs="黑体"/>
                          <w:b/>
                          <w:bCs/>
                          <w:sz w:val="28"/>
                          <w:szCs w:val="28"/>
                        </w:rPr>
                      </w:pPr>
                      <w:r>
                        <w:rPr>
                          <w:rFonts w:hint="eastAsia" w:ascii="黑体" w:hAnsi="黑体" w:eastAsia="黑体" w:cs="黑体"/>
                          <w:b/>
                          <w:bCs/>
                          <w:sz w:val="28"/>
                          <w:szCs w:val="28"/>
                        </w:rPr>
                        <w:t>联系方式</w:t>
                      </w:r>
                    </w:p>
                    <w:p>
                      <w:pPr>
                        <w:spacing w:afterLines="0" w:line="400" w:lineRule="exact"/>
                        <w:jc w:val="left"/>
                        <w:rPr>
                          <w:rFonts w:hint="default" w:eastAsia="仿宋"/>
                          <w:lang w:val="en-US" w:eastAsia="zh-CN"/>
                        </w:rPr>
                      </w:pPr>
                      <w:r>
                        <w:rPr>
                          <w:rFonts w:hint="eastAsia" w:ascii="仿宋" w:hAnsi="仿宋" w:eastAsia="仿宋" w:cs="仿宋"/>
                          <w:sz w:val="28"/>
                          <w:szCs w:val="28"/>
                        </w:rPr>
                        <w:t>邮箱</w:t>
                      </w:r>
                      <w:r>
                        <w:rPr>
                          <w:rFonts w:hint="eastAsia" w:ascii="仿宋" w:hAnsi="仿宋" w:eastAsia="仿宋" w:cs="仿宋"/>
                          <w:sz w:val="28"/>
                          <w:szCs w:val="28"/>
                          <w:lang w:val="en-US" w:eastAsia="zh-CN"/>
                        </w:rPr>
                        <w:t>:</w:t>
                      </w:r>
                      <w:r>
                        <w:rPr>
                          <w:sz w:val="28"/>
                          <w:szCs w:val="28"/>
                        </w:rPr>
                        <w:fldChar w:fldCharType="begin"/>
                      </w:r>
                      <w:r>
                        <w:rPr>
                          <w:sz w:val="28"/>
                          <w:szCs w:val="28"/>
                        </w:rPr>
                        <w:instrText xml:space="preserve"> HYPERLINK "mailto:wangshuai@hebeu.edu.cn" </w:instrText>
                      </w:r>
                      <w:r>
                        <w:rPr>
                          <w:sz w:val="28"/>
                          <w:szCs w:val="28"/>
                        </w:rPr>
                        <w:fldChar w:fldCharType="separate"/>
                      </w:r>
                      <w:r>
                        <w:rPr>
                          <w:rStyle w:val="7"/>
                          <w:rFonts w:hint="eastAsia"/>
                          <w:sz w:val="28"/>
                          <w:szCs w:val="28"/>
                        </w:rPr>
                        <w:t>wangshuai@hebeu.edu.cn</w:t>
                      </w:r>
                      <w:r>
                        <w:rPr>
                          <w:rStyle w:val="7"/>
                          <w:rFonts w:hint="eastAsia"/>
                          <w:sz w:val="28"/>
                          <w:szCs w:val="28"/>
                        </w:rPr>
                        <w:fldChar w:fldCharType="end"/>
                      </w:r>
                    </w:p>
                  </w:txbxContent>
                </v:textbox>
              </v:shape>
            </w:pict>
          </mc:Fallback>
        </mc:AlternateContent>
      </w:r>
      <w:r>
        <w:rPr>
          <w:rFonts w:hint="eastAsia" w:ascii="黑体" w:hAnsi="黑体" w:eastAsia="黑体" w:cs="黑体"/>
          <w:b/>
          <w:sz w:val="24"/>
          <w:szCs w:val="28"/>
        </w:rPr>
        <w:t>一、主要招生专业及研究方向</w:t>
      </w:r>
    </w:p>
    <w:p>
      <w:pPr>
        <w:keepNext w:val="0"/>
        <w:keepLines w:val="0"/>
        <w:pageBreakBefore w:val="0"/>
        <w:kinsoku/>
        <w:wordWrap/>
        <w:overflowPunct/>
        <w:topLinePunct w:val="0"/>
        <w:autoSpaceDE/>
        <w:autoSpaceDN/>
        <w:bidi w:val="0"/>
        <w:adjustRightInd/>
        <w:snapToGrid/>
        <w:spacing w:afterLines="0" w:line="360" w:lineRule="auto"/>
        <w:ind w:firstLine="480" w:firstLineChars="200"/>
        <w:jc w:val="left"/>
        <w:rPr>
          <w:rFonts w:hint="eastAsia" w:ascii="仿宋" w:hAnsi="仿宋" w:eastAsia="仿宋" w:cs="仿宋"/>
          <w:sz w:val="24"/>
          <w:szCs w:val="28"/>
          <w:lang w:eastAsia="zh-CN"/>
        </w:rPr>
      </w:pPr>
      <w:r>
        <w:rPr>
          <w:rFonts w:hint="eastAsia" w:ascii="仿宋" w:hAnsi="仿宋" w:eastAsia="仿宋" w:cs="仿宋"/>
          <w:sz w:val="24"/>
          <w:szCs w:val="28"/>
        </w:rPr>
        <w:t xml:space="preserve">1. </w:t>
      </w:r>
      <w:r>
        <w:rPr>
          <w:rFonts w:hint="eastAsia" w:ascii="仿宋" w:hAnsi="仿宋" w:eastAsia="仿宋" w:cs="仿宋"/>
          <w:sz w:val="24"/>
          <w:szCs w:val="28"/>
          <w:lang w:eastAsia="zh-CN"/>
        </w:rPr>
        <w:t>冶金物理化学</w:t>
      </w:r>
    </w:p>
    <w:p>
      <w:pPr>
        <w:keepNext w:val="0"/>
        <w:keepLines w:val="0"/>
        <w:pageBreakBefore w:val="0"/>
        <w:kinsoku/>
        <w:wordWrap/>
        <w:overflowPunct/>
        <w:topLinePunct w:val="0"/>
        <w:autoSpaceDE/>
        <w:autoSpaceDN/>
        <w:bidi w:val="0"/>
        <w:adjustRightInd/>
        <w:snapToGrid/>
        <w:spacing w:afterLines="0" w:line="360" w:lineRule="auto"/>
        <w:ind w:firstLine="480" w:firstLineChars="200"/>
        <w:jc w:val="left"/>
        <w:rPr>
          <w:rFonts w:hint="default" w:ascii="仿宋" w:hAnsi="仿宋" w:eastAsia="仿宋" w:cs="仿宋"/>
          <w:sz w:val="24"/>
          <w:szCs w:val="28"/>
          <w:lang w:val="en-US" w:eastAsia="zh-CN"/>
        </w:rPr>
      </w:pPr>
      <w:r>
        <w:rPr>
          <w:rFonts w:hint="eastAsia" w:ascii="仿宋" w:hAnsi="仿宋" w:eastAsia="仿宋" w:cs="仿宋"/>
          <w:sz w:val="24"/>
          <w:szCs w:val="28"/>
          <w:lang w:val="en-US" w:eastAsia="zh-CN"/>
        </w:rPr>
        <w:t>2. 材料科学与工程</w:t>
      </w:r>
    </w:p>
    <w:p>
      <w:pPr>
        <w:keepNext w:val="0"/>
        <w:keepLines w:val="0"/>
        <w:pageBreakBefore w:val="0"/>
        <w:kinsoku/>
        <w:wordWrap/>
        <w:overflowPunct/>
        <w:topLinePunct w:val="0"/>
        <w:autoSpaceDE/>
        <w:autoSpaceDN/>
        <w:bidi w:val="0"/>
        <w:adjustRightInd/>
        <w:snapToGrid/>
        <w:spacing w:afterLines="0" w:line="360" w:lineRule="auto"/>
        <w:ind w:firstLine="480" w:firstLineChars="200"/>
        <w:jc w:val="left"/>
        <w:rPr>
          <w:rFonts w:hint="eastAsia" w:ascii="仿宋" w:hAnsi="仿宋" w:eastAsia="仿宋" w:cs="仿宋"/>
          <w:sz w:val="24"/>
          <w:szCs w:val="32"/>
          <w:lang w:eastAsia="zh-CN"/>
        </w:rPr>
      </w:pPr>
      <w:r>
        <w:rPr>
          <w:rFonts w:hint="eastAsia" w:ascii="仿宋" w:hAnsi="仿宋" w:eastAsia="仿宋" w:cs="仿宋"/>
          <w:sz w:val="24"/>
          <w:szCs w:val="32"/>
          <w:lang w:val="en-US" w:eastAsia="zh-CN"/>
        </w:rPr>
        <w:t>3</w:t>
      </w:r>
      <w:r>
        <w:rPr>
          <w:rFonts w:hint="eastAsia" w:ascii="仿宋" w:hAnsi="仿宋" w:eastAsia="仿宋" w:cs="仿宋"/>
          <w:sz w:val="24"/>
          <w:szCs w:val="32"/>
        </w:rPr>
        <w:t xml:space="preserve">. </w:t>
      </w:r>
      <w:r>
        <w:rPr>
          <w:rFonts w:hint="eastAsia" w:ascii="仿宋" w:hAnsi="仿宋" w:eastAsia="仿宋" w:cs="仿宋"/>
          <w:sz w:val="24"/>
          <w:szCs w:val="32"/>
          <w:lang w:eastAsia="zh-CN"/>
        </w:rPr>
        <w:t>有色金属冶金</w:t>
      </w:r>
    </w:p>
    <w:p>
      <w:pPr>
        <w:keepNext w:val="0"/>
        <w:keepLines w:val="0"/>
        <w:pageBreakBefore w:val="0"/>
        <w:kinsoku/>
        <w:wordWrap/>
        <w:overflowPunct/>
        <w:topLinePunct w:val="0"/>
        <w:autoSpaceDE/>
        <w:autoSpaceDN/>
        <w:bidi w:val="0"/>
        <w:adjustRightInd/>
        <w:snapToGrid/>
        <w:spacing w:afterLines="0" w:line="360" w:lineRule="auto"/>
        <w:ind w:firstLine="480" w:firstLineChars="200"/>
        <w:jc w:val="left"/>
        <w:rPr>
          <w:rFonts w:hint="eastAsia" w:ascii="仿宋" w:hAnsi="仿宋" w:eastAsia="仿宋" w:cs="仿宋"/>
          <w:sz w:val="24"/>
          <w:szCs w:val="32"/>
          <w:lang w:eastAsia="zh-CN"/>
        </w:rPr>
      </w:pPr>
      <w:r>
        <w:rPr>
          <w:rFonts w:hint="eastAsia" w:ascii="仿宋" w:hAnsi="仿宋" w:eastAsia="仿宋" w:cs="仿宋"/>
          <w:sz w:val="24"/>
          <w:szCs w:val="32"/>
          <w:lang w:val="en-US" w:eastAsia="zh-CN"/>
        </w:rPr>
        <w:t>4</w:t>
      </w:r>
      <w:bookmarkStart w:id="4" w:name="_GoBack"/>
      <w:bookmarkEnd w:id="4"/>
      <w:r>
        <w:rPr>
          <w:rFonts w:hint="eastAsia" w:ascii="仿宋" w:hAnsi="仿宋" w:eastAsia="仿宋" w:cs="仿宋"/>
          <w:sz w:val="24"/>
          <w:szCs w:val="32"/>
        </w:rPr>
        <w:t xml:space="preserve">. </w:t>
      </w:r>
      <w:r>
        <w:rPr>
          <w:rFonts w:hint="eastAsia" w:ascii="仿宋" w:hAnsi="仿宋" w:eastAsia="仿宋" w:cs="仿宋"/>
          <w:sz w:val="24"/>
          <w:szCs w:val="32"/>
          <w:lang w:eastAsia="zh-CN"/>
        </w:rPr>
        <w:t>冶金电化学</w:t>
      </w:r>
    </w:p>
    <w:p>
      <w:pPr>
        <w:keepNext w:val="0"/>
        <w:keepLines w:val="0"/>
        <w:pageBreakBefore w:val="0"/>
        <w:kinsoku/>
        <w:wordWrap/>
        <w:overflowPunct/>
        <w:topLinePunct w:val="0"/>
        <w:autoSpaceDE/>
        <w:autoSpaceDN/>
        <w:bidi w:val="0"/>
        <w:adjustRightInd/>
        <w:snapToGrid/>
        <w:spacing w:afterLines="0" w:line="360" w:lineRule="auto"/>
        <w:jc w:val="left"/>
        <w:rPr>
          <w:rFonts w:hint="eastAsia" w:ascii="宋体" w:hAnsi="宋体" w:eastAsia="宋体" w:cs="宋体"/>
          <w:color w:val="000000"/>
          <w:kern w:val="0"/>
          <w:sz w:val="19"/>
          <w:szCs w:val="19"/>
          <w:lang w:val="en-US" w:eastAsia="zh-CN" w:bidi="ar"/>
        </w:rPr>
      </w:pPr>
      <w:r>
        <w:rPr>
          <w:rFonts w:hint="eastAsia" w:ascii="黑体" w:hAnsi="黑体" w:eastAsia="黑体" w:cs="黑体"/>
          <w:b/>
          <w:sz w:val="24"/>
          <w:szCs w:val="28"/>
        </w:rPr>
        <w:t>二、部分代表性论文</w:t>
      </w:r>
    </w:p>
    <w:p>
      <w:pPr>
        <w:pStyle w:val="4"/>
        <w:keepNext w:val="0"/>
        <w:keepLines w:val="0"/>
        <w:pageBreakBefore w:val="0"/>
        <w:widowControl/>
        <w:numPr>
          <w:ilvl w:val="0"/>
          <w:numId w:val="1"/>
        </w:numPr>
        <w:tabs>
          <w:tab w:val="left" w:pos="420"/>
          <w:tab w:val="left" w:pos="1890"/>
          <w:tab w:val="left" w:pos="2100"/>
        </w:tabs>
        <w:kinsoku/>
        <w:wordWrap/>
        <w:overflowPunct/>
        <w:topLinePunct w:val="0"/>
        <w:autoSpaceDE/>
        <w:autoSpaceDN/>
        <w:bidi w:val="0"/>
        <w:adjustRightInd/>
        <w:snapToGrid/>
        <w:spacing w:before="0" w:beforeAutospacing="0" w:after="0" w:afterLines="0" w:afterAutospacing="0" w:line="360" w:lineRule="auto"/>
        <w:ind w:left="363" w:hanging="363"/>
        <w:jc w:val="both"/>
        <w:textAlignment w:val="baseline"/>
        <w:rPr>
          <w:rFonts w:ascii="Times New Roman" w:hAnsi="Times New Roman" w:cs="Times New Roman" w:eastAsiaTheme="minorEastAsia"/>
        </w:rPr>
      </w:pPr>
      <w:r>
        <w:rPr>
          <w:rFonts w:hint="eastAsia" w:ascii="Times New Roman" w:hAnsi="Times New Roman" w:cs="Times New Roman" w:eastAsiaTheme="minorEastAsia"/>
          <w:lang w:val="en-US" w:eastAsia="zh-CN"/>
        </w:rPr>
        <w:t>Effect of Cl</w:t>
      </w:r>
      <w:r>
        <w:rPr>
          <w:rFonts w:hint="eastAsia" w:ascii="Times New Roman" w:hAnsi="Times New Roman" w:cs="Times New Roman" w:eastAsiaTheme="minorEastAsia"/>
          <w:vertAlign w:val="superscript"/>
          <w:lang w:val="en-US" w:eastAsia="zh-CN"/>
        </w:rPr>
        <w:t>-</w:t>
      </w:r>
      <w:r>
        <w:rPr>
          <w:rFonts w:hint="eastAsia" w:ascii="Times New Roman" w:hAnsi="Times New Roman" w:cs="Times New Roman" w:eastAsiaTheme="minorEastAsia"/>
          <w:lang w:val="en-US" w:eastAsia="zh-CN"/>
        </w:rPr>
        <w:t>/Mn</w:t>
      </w:r>
      <w:r>
        <w:rPr>
          <w:rFonts w:hint="eastAsia" w:ascii="Times New Roman" w:hAnsi="Times New Roman" w:cs="Times New Roman" w:eastAsiaTheme="minorEastAsia"/>
          <w:vertAlign w:val="superscript"/>
          <w:lang w:val="en-US" w:eastAsia="zh-CN"/>
        </w:rPr>
        <w:t>2+</w:t>
      </w:r>
      <w:r>
        <w:rPr>
          <w:rFonts w:hint="eastAsia" w:ascii="Times New Roman" w:hAnsi="Times New Roman" w:cs="Times New Roman" w:eastAsiaTheme="minorEastAsia"/>
          <w:lang w:val="en-US" w:eastAsia="zh-CN"/>
        </w:rPr>
        <w:t xml:space="preserve"> ions on the oxygen evolution and corrosion behaviors of </w:t>
      </w:r>
      <w:bookmarkStart w:id="0" w:name="_Hlk109569017"/>
      <w:r>
        <w:rPr>
          <w:rFonts w:hint="eastAsia" w:ascii="Times New Roman" w:hAnsi="Times New Roman" w:cs="Times New Roman" w:eastAsiaTheme="minorEastAsia"/>
          <w:lang w:val="en-US" w:eastAsia="zh-CN"/>
        </w:rPr>
        <w:t>3D-Pb-Ca-Sn</w:t>
      </w:r>
      <w:bookmarkEnd w:id="0"/>
      <w:r>
        <w:rPr>
          <w:rFonts w:hint="eastAsia" w:ascii="Times New Roman" w:hAnsi="Times New Roman" w:cs="Times New Roman" w:eastAsiaTheme="minorEastAsia"/>
          <w:lang w:val="en-US" w:eastAsia="zh-CN"/>
        </w:rPr>
        <w:t xml:space="preserve"> anode for copper electrowinning[J]. Materials Chemistry and Physics, 2023, 296:127156.</w:t>
      </w:r>
    </w:p>
    <w:p>
      <w:pPr>
        <w:pStyle w:val="4"/>
        <w:keepNext w:val="0"/>
        <w:keepLines w:val="0"/>
        <w:pageBreakBefore w:val="0"/>
        <w:widowControl/>
        <w:numPr>
          <w:ilvl w:val="0"/>
          <w:numId w:val="1"/>
        </w:numPr>
        <w:tabs>
          <w:tab w:val="left" w:pos="420"/>
          <w:tab w:val="left" w:pos="1890"/>
          <w:tab w:val="left" w:pos="2100"/>
        </w:tabs>
        <w:kinsoku/>
        <w:wordWrap/>
        <w:overflowPunct/>
        <w:topLinePunct w:val="0"/>
        <w:autoSpaceDE/>
        <w:autoSpaceDN/>
        <w:bidi w:val="0"/>
        <w:adjustRightInd/>
        <w:snapToGrid/>
        <w:spacing w:before="0" w:beforeAutospacing="0" w:after="0" w:afterLines="0" w:afterAutospacing="0" w:line="360" w:lineRule="auto"/>
        <w:ind w:left="363" w:hanging="363"/>
        <w:jc w:val="both"/>
        <w:textAlignment w:val="baseline"/>
        <w:rPr>
          <w:rFonts w:ascii="Times New Roman" w:hAnsi="Times New Roman" w:cs="Times New Roman" w:eastAsiaTheme="minorEastAsia"/>
        </w:rPr>
      </w:pPr>
      <w:r>
        <w:rPr>
          <w:rFonts w:hint="eastAsia" w:ascii="Times New Roman" w:hAnsi="Times New Roman" w:cs="Times New Roman" w:eastAsiaTheme="minorEastAsia"/>
          <w:lang w:val="en-US" w:eastAsia="zh-CN"/>
        </w:rPr>
        <w:t>Electrochemical properties and microtopography of 3D through-hole Pb-Ca-Sn anode for copper electrowinning[J]. Rare Metal Materials and Engineering, 2022, 51(6): 1986-1992</w:t>
      </w:r>
    </w:p>
    <w:p>
      <w:pPr>
        <w:pStyle w:val="4"/>
        <w:keepNext w:val="0"/>
        <w:keepLines w:val="0"/>
        <w:pageBreakBefore w:val="0"/>
        <w:widowControl/>
        <w:numPr>
          <w:ilvl w:val="0"/>
          <w:numId w:val="1"/>
        </w:numPr>
        <w:tabs>
          <w:tab w:val="left" w:pos="420"/>
          <w:tab w:val="left" w:pos="1890"/>
          <w:tab w:val="left" w:pos="2100"/>
        </w:tabs>
        <w:kinsoku/>
        <w:wordWrap/>
        <w:overflowPunct/>
        <w:topLinePunct w:val="0"/>
        <w:autoSpaceDE/>
        <w:autoSpaceDN/>
        <w:bidi w:val="0"/>
        <w:adjustRightInd/>
        <w:snapToGrid/>
        <w:spacing w:before="0" w:beforeAutospacing="0" w:after="0" w:afterLines="0" w:afterAutospacing="0" w:line="360" w:lineRule="auto"/>
        <w:ind w:left="363" w:hanging="363"/>
        <w:jc w:val="both"/>
        <w:textAlignment w:val="baseline"/>
        <w:rPr>
          <w:rFonts w:ascii="Times New Roman" w:hAnsi="Times New Roman" w:cs="Times New Roman" w:eastAsiaTheme="minorEastAsia"/>
        </w:rPr>
      </w:pPr>
      <w:r>
        <w:rPr>
          <w:rFonts w:ascii="Times New Roman" w:hAnsi="Times New Roman" w:cs="Times New Roman" w:eastAsiaTheme="minorEastAsia"/>
        </w:rPr>
        <w:t>Electrochemical properties of Pb-0.6wt.% Ag powder-pressed alloy in sulfuric acid electrolyte containing Cl</w:t>
      </w:r>
      <w:r>
        <w:rPr>
          <w:rFonts w:ascii="Times New Roman" w:hAnsi="Times New Roman" w:cs="Times New Roman" w:eastAsiaTheme="minorEastAsia"/>
          <w:vertAlign w:val="superscript"/>
        </w:rPr>
        <w:t>−</w:t>
      </w:r>
      <w:r>
        <w:rPr>
          <w:rFonts w:ascii="Times New Roman" w:hAnsi="Times New Roman" w:cs="Times New Roman" w:eastAsiaTheme="minorEastAsia"/>
        </w:rPr>
        <w:t>/Mn</w:t>
      </w:r>
      <w:r>
        <w:rPr>
          <w:rFonts w:ascii="Times New Roman" w:hAnsi="Times New Roman" w:cs="Times New Roman" w:eastAsiaTheme="minorEastAsia"/>
          <w:vertAlign w:val="superscript"/>
        </w:rPr>
        <w:t>2+</w:t>
      </w:r>
      <w:r>
        <w:rPr>
          <w:rFonts w:hint="eastAsia" w:ascii="Times New Roman" w:hAnsi="Times New Roman" w:cs="Times New Roman" w:eastAsiaTheme="minorEastAsia"/>
        </w:rPr>
        <w:t xml:space="preserve"> </w:t>
      </w:r>
      <w:r>
        <w:rPr>
          <w:rFonts w:ascii="Times New Roman" w:hAnsi="Times New Roman" w:cs="Times New Roman" w:eastAsiaTheme="minorEastAsia"/>
        </w:rPr>
        <w:t>ions[J]. Hydrometallurgy, 2018, 177: 218-226.</w:t>
      </w:r>
    </w:p>
    <w:p>
      <w:pPr>
        <w:pStyle w:val="4"/>
        <w:keepNext w:val="0"/>
        <w:keepLines w:val="0"/>
        <w:pageBreakBefore w:val="0"/>
        <w:widowControl/>
        <w:numPr>
          <w:ilvl w:val="0"/>
          <w:numId w:val="1"/>
        </w:numPr>
        <w:tabs>
          <w:tab w:val="left" w:pos="420"/>
          <w:tab w:val="left" w:pos="1890"/>
          <w:tab w:val="left" w:pos="2100"/>
        </w:tabs>
        <w:kinsoku/>
        <w:wordWrap/>
        <w:overflowPunct/>
        <w:topLinePunct w:val="0"/>
        <w:autoSpaceDE/>
        <w:autoSpaceDN/>
        <w:bidi w:val="0"/>
        <w:adjustRightInd/>
        <w:snapToGrid/>
        <w:spacing w:before="0" w:beforeAutospacing="0" w:after="0" w:afterLines="0" w:afterAutospacing="0" w:line="360" w:lineRule="auto"/>
        <w:ind w:left="363" w:hanging="363"/>
        <w:jc w:val="both"/>
        <w:textAlignment w:val="baseline"/>
        <w:rPr>
          <w:rFonts w:ascii="Times New Roman" w:hAnsi="Times New Roman" w:cs="Times New Roman" w:eastAsiaTheme="minorEastAsia"/>
        </w:rPr>
      </w:pPr>
      <w:r>
        <w:rPr>
          <w:rFonts w:ascii="Times New Roman" w:hAnsi="Times New Roman" w:cs="Times New Roman" w:eastAsiaTheme="minorEastAsia"/>
        </w:rPr>
        <w:t>Polarization behavior of Pb-Co powder-pressed alloy for electrowinning [J]. RSC Advances, 2018, 8:</w:t>
      </w:r>
      <w:r>
        <w:rPr>
          <w:rFonts w:hint="eastAsia" w:ascii="Times New Roman" w:hAnsi="Times New Roman" w:cs="Times New Roman" w:eastAsiaTheme="minorEastAsia"/>
        </w:rPr>
        <w:t xml:space="preserve"> </w:t>
      </w:r>
      <w:r>
        <w:rPr>
          <w:rFonts w:ascii="Times New Roman" w:hAnsi="Times New Roman" w:cs="Times New Roman" w:eastAsiaTheme="minorEastAsia"/>
        </w:rPr>
        <w:t>13910-13916.</w:t>
      </w:r>
    </w:p>
    <w:p>
      <w:pPr>
        <w:pStyle w:val="4"/>
        <w:keepNext w:val="0"/>
        <w:keepLines w:val="0"/>
        <w:pageBreakBefore w:val="0"/>
        <w:widowControl/>
        <w:numPr>
          <w:ilvl w:val="0"/>
          <w:numId w:val="1"/>
        </w:numPr>
        <w:tabs>
          <w:tab w:val="left" w:pos="420"/>
          <w:tab w:val="left" w:pos="1890"/>
          <w:tab w:val="left" w:pos="2100"/>
        </w:tabs>
        <w:kinsoku/>
        <w:wordWrap/>
        <w:overflowPunct/>
        <w:topLinePunct w:val="0"/>
        <w:autoSpaceDE/>
        <w:autoSpaceDN/>
        <w:bidi w:val="0"/>
        <w:adjustRightInd/>
        <w:snapToGrid/>
        <w:spacing w:before="0" w:beforeAutospacing="0" w:after="0" w:afterLines="0" w:afterAutospacing="0" w:line="360" w:lineRule="auto"/>
        <w:ind w:left="363" w:hanging="363"/>
        <w:jc w:val="both"/>
        <w:textAlignment w:val="baseline"/>
        <w:rPr>
          <w:rFonts w:ascii="Times New Roman" w:hAnsi="Times New Roman" w:cs="Times New Roman" w:eastAsiaTheme="minorEastAsia"/>
        </w:rPr>
      </w:pPr>
      <w:bookmarkStart w:id="1" w:name="OLE_LINK11"/>
      <w:bookmarkStart w:id="2" w:name="OLE_LINK12"/>
      <w:r>
        <w:rPr>
          <w:rFonts w:ascii="Times New Roman" w:hAnsi="Times New Roman" w:cs="Times New Roman" w:eastAsiaTheme="minorEastAsia"/>
        </w:rPr>
        <w:t>Effect of cooling ways on properties of Al/Pb−0.2%Ag rolled alloy for zinc electrowinning</w:t>
      </w:r>
      <w:bookmarkEnd w:id="1"/>
      <w:bookmarkEnd w:id="2"/>
      <w:r>
        <w:rPr>
          <w:rFonts w:ascii="Times New Roman" w:hAnsi="Times New Roman" w:cs="Times New Roman" w:eastAsiaTheme="minorEastAsia"/>
        </w:rPr>
        <w:t xml:space="preserve"> [J]. Transactions of Nonferrous Metals Society of China, 2017, 27:2096-2103.</w:t>
      </w:r>
    </w:p>
    <w:p>
      <w:pPr>
        <w:pStyle w:val="4"/>
        <w:keepNext w:val="0"/>
        <w:keepLines w:val="0"/>
        <w:pageBreakBefore w:val="0"/>
        <w:widowControl/>
        <w:numPr>
          <w:ilvl w:val="0"/>
          <w:numId w:val="1"/>
        </w:numPr>
        <w:tabs>
          <w:tab w:val="left" w:pos="420"/>
          <w:tab w:val="left" w:pos="1890"/>
          <w:tab w:val="left" w:pos="2100"/>
        </w:tabs>
        <w:kinsoku/>
        <w:wordWrap/>
        <w:overflowPunct/>
        <w:topLinePunct w:val="0"/>
        <w:autoSpaceDE/>
        <w:autoSpaceDN/>
        <w:bidi w:val="0"/>
        <w:adjustRightInd/>
        <w:snapToGrid/>
        <w:spacing w:before="0" w:beforeAutospacing="0" w:after="0" w:afterLines="0" w:afterAutospacing="0" w:line="360" w:lineRule="auto"/>
        <w:ind w:left="363" w:hanging="363"/>
        <w:jc w:val="both"/>
        <w:textAlignment w:val="baseline"/>
        <w:rPr>
          <w:rFonts w:ascii="Times New Roman" w:hAnsi="Times New Roman" w:cs="Times New Roman"/>
          <w:sz w:val="24"/>
          <w:szCs w:val="32"/>
        </w:rPr>
      </w:pPr>
      <w:r>
        <w:rPr>
          <w:rFonts w:ascii="Times New Roman" w:hAnsi="Times New Roman" w:cs="Times New Roman" w:eastAsiaTheme="minorEastAsia"/>
        </w:rPr>
        <w:t xml:space="preserve">Effect of Ag content and </w:t>
      </w:r>
      <w:bookmarkStart w:id="3" w:name="OLE_LINK3"/>
      <w:r>
        <w:rPr>
          <w:rFonts w:ascii="Times New Roman" w:hAnsi="Times New Roman" w:cs="Times New Roman" w:eastAsiaTheme="minorEastAsia"/>
        </w:rPr>
        <w:t>β-PbO</w:t>
      </w:r>
      <w:r>
        <w:rPr>
          <w:rFonts w:ascii="Times New Roman" w:hAnsi="Times New Roman" w:cs="Times New Roman" w:eastAsiaTheme="minorEastAsia"/>
          <w:vertAlign w:val="subscript"/>
        </w:rPr>
        <w:t>2</w:t>
      </w:r>
      <w:bookmarkEnd w:id="3"/>
      <w:r>
        <w:rPr>
          <w:rFonts w:ascii="Times New Roman" w:hAnsi="Times New Roman" w:cs="Times New Roman" w:eastAsiaTheme="minorEastAsia"/>
        </w:rPr>
        <w:t xml:space="preserve"> plating on the properties of Al/Pb-Ag alloy [J]. Rare Metal Materials and Engineering, 2018, 47(7): 1999-2004.</w:t>
      </w:r>
    </w:p>
    <w:p>
      <w:pPr>
        <w:keepNext w:val="0"/>
        <w:keepLines w:val="0"/>
        <w:pageBreakBefore w:val="0"/>
        <w:kinsoku/>
        <w:wordWrap/>
        <w:overflowPunct/>
        <w:topLinePunct w:val="0"/>
        <w:autoSpaceDE/>
        <w:autoSpaceDN/>
        <w:bidi w:val="0"/>
        <w:adjustRightInd/>
        <w:snapToGrid/>
        <w:spacing w:afterLines="0" w:line="360" w:lineRule="auto"/>
        <w:jc w:val="left"/>
        <w:rPr>
          <w:rFonts w:ascii="黑体" w:hAnsi="黑体" w:eastAsia="黑体" w:cs="黑体"/>
          <w:b/>
          <w:sz w:val="24"/>
          <w:szCs w:val="28"/>
        </w:rPr>
      </w:pPr>
      <w:r>
        <w:rPr>
          <w:rFonts w:hint="eastAsia" w:ascii="黑体" w:hAnsi="黑体" w:eastAsia="黑体" w:cs="黑体"/>
          <w:b/>
          <w:sz w:val="24"/>
          <w:szCs w:val="28"/>
        </w:rPr>
        <w:t>三、</w:t>
      </w:r>
      <w:r>
        <w:rPr>
          <w:rFonts w:hint="eastAsia" w:ascii="黑体" w:hAnsi="黑体" w:eastAsia="黑体" w:cs="黑体"/>
          <w:b/>
          <w:sz w:val="24"/>
          <w:szCs w:val="28"/>
          <w:lang w:eastAsia="zh-CN"/>
        </w:rPr>
        <w:t>主持的</w:t>
      </w:r>
      <w:r>
        <w:rPr>
          <w:rFonts w:hint="eastAsia" w:ascii="黑体" w:hAnsi="黑体" w:eastAsia="黑体" w:cs="黑体"/>
          <w:b/>
          <w:sz w:val="24"/>
          <w:szCs w:val="28"/>
        </w:rPr>
        <w:t>项目</w:t>
      </w:r>
    </w:p>
    <w:p>
      <w:pPr>
        <w:keepNext w:val="0"/>
        <w:keepLines w:val="0"/>
        <w:pageBreakBefore w:val="0"/>
        <w:kinsoku/>
        <w:wordWrap/>
        <w:overflowPunct/>
        <w:topLinePunct w:val="0"/>
        <w:autoSpaceDE/>
        <w:autoSpaceDN/>
        <w:bidi w:val="0"/>
        <w:adjustRightInd/>
        <w:snapToGrid/>
        <w:spacing w:afterLines="0" w:line="360" w:lineRule="auto"/>
        <w:ind w:firstLine="480" w:firstLineChars="200"/>
        <w:jc w:val="left"/>
        <w:rPr>
          <w:rFonts w:hint="eastAsia" w:ascii="Times New Roman" w:hAnsi="Times New Roman" w:eastAsia="仿宋" w:cs="Times New Roman"/>
          <w:sz w:val="24"/>
          <w:szCs w:val="32"/>
          <w:lang w:eastAsia="zh-CN"/>
        </w:rPr>
      </w:pPr>
      <w:r>
        <w:rPr>
          <w:rFonts w:ascii="Times New Roman" w:hAnsi="Times New Roman" w:eastAsia="仿宋" w:cs="Times New Roman"/>
          <w:sz w:val="24"/>
          <w:szCs w:val="32"/>
        </w:rPr>
        <w:t>1、国家自然科学基金项目，20</w:t>
      </w:r>
      <w:r>
        <w:rPr>
          <w:rFonts w:hint="eastAsia" w:ascii="Times New Roman" w:hAnsi="Times New Roman" w:eastAsia="仿宋" w:cs="Times New Roman"/>
          <w:sz w:val="24"/>
          <w:szCs w:val="32"/>
          <w:lang w:val="en-US" w:eastAsia="zh-CN"/>
        </w:rPr>
        <w:t>20</w:t>
      </w:r>
      <w:r>
        <w:rPr>
          <w:rFonts w:ascii="Times New Roman" w:hAnsi="Times New Roman" w:eastAsia="仿宋" w:cs="Times New Roman"/>
          <w:sz w:val="24"/>
          <w:szCs w:val="32"/>
        </w:rPr>
        <w:t>.1-20</w:t>
      </w:r>
      <w:r>
        <w:rPr>
          <w:rFonts w:hint="eastAsia" w:ascii="Times New Roman" w:hAnsi="Times New Roman" w:eastAsia="仿宋" w:cs="Times New Roman"/>
          <w:sz w:val="24"/>
          <w:szCs w:val="32"/>
          <w:lang w:val="en-US" w:eastAsia="zh-CN"/>
        </w:rPr>
        <w:t>22</w:t>
      </w:r>
      <w:r>
        <w:rPr>
          <w:rFonts w:ascii="Times New Roman" w:hAnsi="Times New Roman" w:eastAsia="仿宋" w:cs="Times New Roman"/>
          <w:sz w:val="24"/>
          <w:szCs w:val="32"/>
        </w:rPr>
        <w:t>.12</w:t>
      </w:r>
      <w:r>
        <w:rPr>
          <w:rFonts w:hint="eastAsia" w:ascii="Times New Roman" w:hAnsi="Times New Roman" w:eastAsia="仿宋" w:cs="Times New Roman"/>
          <w:sz w:val="24"/>
          <w:szCs w:val="32"/>
          <w:lang w:val="en-US" w:eastAsia="zh-CN"/>
        </w:rPr>
        <w:t>.</w:t>
      </w:r>
    </w:p>
    <w:p>
      <w:pPr>
        <w:keepNext w:val="0"/>
        <w:keepLines w:val="0"/>
        <w:pageBreakBefore w:val="0"/>
        <w:kinsoku/>
        <w:wordWrap/>
        <w:overflowPunct/>
        <w:topLinePunct w:val="0"/>
        <w:autoSpaceDE/>
        <w:autoSpaceDN/>
        <w:bidi w:val="0"/>
        <w:adjustRightInd/>
        <w:snapToGrid/>
        <w:spacing w:afterLines="0" w:line="360" w:lineRule="auto"/>
        <w:ind w:firstLine="480" w:firstLineChars="200"/>
        <w:jc w:val="left"/>
        <w:rPr>
          <w:rFonts w:hint="eastAsia" w:ascii="Times New Roman" w:hAnsi="Times New Roman" w:eastAsia="仿宋" w:cs="Times New Roman"/>
          <w:sz w:val="24"/>
          <w:szCs w:val="32"/>
          <w:lang w:val="en-US" w:eastAsia="zh-CN"/>
        </w:rPr>
      </w:pPr>
      <w:r>
        <w:rPr>
          <w:rFonts w:hint="eastAsia" w:ascii="Times New Roman" w:hAnsi="Times New Roman" w:eastAsia="仿宋" w:cs="Times New Roman"/>
          <w:sz w:val="24"/>
          <w:szCs w:val="32"/>
          <w:lang w:val="en-US" w:eastAsia="zh-CN"/>
        </w:rPr>
        <w:t>2、河北省自然科学基金项目，2021.1-2023.12</w:t>
      </w:r>
    </w:p>
    <w:p>
      <w:pPr>
        <w:keepNext w:val="0"/>
        <w:keepLines w:val="0"/>
        <w:pageBreakBefore w:val="0"/>
        <w:kinsoku/>
        <w:wordWrap/>
        <w:overflowPunct/>
        <w:topLinePunct w:val="0"/>
        <w:autoSpaceDE/>
        <w:autoSpaceDN/>
        <w:bidi w:val="0"/>
        <w:adjustRightInd/>
        <w:snapToGrid/>
        <w:spacing w:afterLines="0" w:line="360" w:lineRule="auto"/>
        <w:ind w:firstLine="480" w:firstLineChars="200"/>
        <w:jc w:val="left"/>
        <w:rPr>
          <w:rFonts w:hint="default" w:ascii="Times New Roman" w:hAnsi="Times New Roman" w:eastAsia="仿宋" w:cs="Times New Roman"/>
          <w:sz w:val="24"/>
          <w:szCs w:val="32"/>
          <w:lang w:val="en-US" w:eastAsia="zh-CN"/>
        </w:rPr>
      </w:pPr>
      <w:r>
        <w:rPr>
          <w:rFonts w:hint="eastAsia" w:ascii="Times New Roman" w:hAnsi="Times New Roman" w:eastAsia="仿宋" w:cs="Times New Roman"/>
          <w:sz w:val="24"/>
          <w:szCs w:val="32"/>
          <w:lang w:val="en-US" w:eastAsia="zh-CN"/>
        </w:rPr>
        <w:t>3、邯郸市科学技术研究与发展计划项目，2021.9-2023.8.</w:t>
      </w:r>
    </w:p>
    <w:p>
      <w:pPr>
        <w:keepNext w:val="0"/>
        <w:keepLines w:val="0"/>
        <w:pageBreakBefore w:val="0"/>
        <w:kinsoku/>
        <w:wordWrap/>
        <w:overflowPunct/>
        <w:topLinePunct w:val="0"/>
        <w:autoSpaceDE/>
        <w:autoSpaceDN/>
        <w:bidi w:val="0"/>
        <w:adjustRightInd/>
        <w:snapToGrid/>
        <w:spacing w:afterLines="0" w:line="360" w:lineRule="auto"/>
        <w:ind w:firstLine="480" w:firstLineChars="200"/>
        <w:jc w:val="left"/>
        <w:rPr>
          <w:rFonts w:hint="eastAsia" w:ascii="Times New Roman" w:hAnsi="Times New Roman" w:eastAsia="仿宋" w:cs="Times New Roman"/>
          <w:sz w:val="24"/>
          <w:szCs w:val="32"/>
          <w:lang w:eastAsia="zh-CN"/>
        </w:rPr>
      </w:pPr>
      <w:r>
        <w:rPr>
          <w:rFonts w:hint="eastAsia" w:ascii="Times New Roman" w:hAnsi="Times New Roman" w:eastAsia="仿宋" w:cs="Times New Roman"/>
          <w:sz w:val="24"/>
          <w:szCs w:val="32"/>
          <w:lang w:val="en-US" w:eastAsia="zh-CN"/>
        </w:rPr>
        <w:t>4</w:t>
      </w:r>
      <w:r>
        <w:rPr>
          <w:rFonts w:ascii="Times New Roman" w:hAnsi="Times New Roman" w:eastAsia="仿宋" w:cs="Times New Roman"/>
          <w:sz w:val="24"/>
          <w:szCs w:val="32"/>
        </w:rPr>
        <w:t>、河北工程大学博士基金项目，201</w:t>
      </w:r>
      <w:r>
        <w:rPr>
          <w:rFonts w:hint="eastAsia" w:ascii="Times New Roman" w:hAnsi="Times New Roman" w:eastAsia="仿宋" w:cs="Times New Roman"/>
          <w:sz w:val="24"/>
          <w:szCs w:val="32"/>
          <w:lang w:val="en-US" w:eastAsia="zh-CN"/>
        </w:rPr>
        <w:t>9</w:t>
      </w:r>
      <w:r>
        <w:rPr>
          <w:rFonts w:ascii="Times New Roman" w:hAnsi="Times New Roman" w:eastAsia="仿宋" w:cs="Times New Roman"/>
          <w:sz w:val="24"/>
          <w:szCs w:val="32"/>
        </w:rPr>
        <w:t>.</w:t>
      </w:r>
      <w:r>
        <w:rPr>
          <w:rFonts w:hint="eastAsia" w:ascii="Times New Roman" w:hAnsi="Times New Roman" w:eastAsia="仿宋" w:cs="Times New Roman"/>
          <w:sz w:val="24"/>
          <w:szCs w:val="32"/>
          <w:lang w:val="en-US" w:eastAsia="zh-CN"/>
        </w:rPr>
        <w:t>1</w:t>
      </w:r>
      <w:r>
        <w:rPr>
          <w:rFonts w:ascii="Times New Roman" w:hAnsi="Times New Roman" w:eastAsia="仿宋" w:cs="Times New Roman"/>
          <w:sz w:val="24"/>
          <w:szCs w:val="32"/>
        </w:rPr>
        <w:t>-20</w:t>
      </w:r>
      <w:r>
        <w:rPr>
          <w:rFonts w:hint="eastAsia" w:ascii="Times New Roman" w:hAnsi="Times New Roman" w:eastAsia="仿宋" w:cs="Times New Roman"/>
          <w:sz w:val="24"/>
          <w:szCs w:val="32"/>
          <w:lang w:val="en-US" w:eastAsia="zh-CN"/>
        </w:rPr>
        <w:t>20</w:t>
      </w:r>
      <w:r>
        <w:rPr>
          <w:rFonts w:ascii="Times New Roman" w:hAnsi="Times New Roman" w:eastAsia="仿宋" w:cs="Times New Roman"/>
          <w:sz w:val="24"/>
          <w:szCs w:val="32"/>
        </w:rPr>
        <w:t>.</w:t>
      </w:r>
      <w:r>
        <w:rPr>
          <w:rFonts w:hint="eastAsia" w:ascii="Times New Roman" w:hAnsi="Times New Roman" w:eastAsia="仿宋" w:cs="Times New Roman"/>
          <w:sz w:val="24"/>
          <w:szCs w:val="32"/>
          <w:lang w:val="en-US" w:eastAsia="zh-CN"/>
        </w:rPr>
        <w:t>12.</w:t>
      </w:r>
    </w:p>
    <w:p>
      <w:pPr>
        <w:spacing w:afterLines="0" w:line="240" w:lineRule="auto"/>
        <w:ind w:firstLine="480" w:firstLineChars="200"/>
        <w:jc w:val="left"/>
        <w:rPr>
          <w:rFonts w:ascii="Times New Roman" w:hAnsi="Times New Roman" w:eastAsia="仿宋" w:cs="Times New Roman"/>
          <w:sz w:val="24"/>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83" w:right="567" w:bottom="283" w:left="567" w:header="567" w:footer="567"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24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24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24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40" w:line="160" w:lineRule="exac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24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24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9277B"/>
    <w:multiLevelType w:val="multilevel"/>
    <w:tmpl w:val="06F9277B"/>
    <w:lvl w:ilvl="0" w:tentative="0">
      <w:start w:val="1"/>
      <w:numFmt w:val="decimal"/>
      <w:lvlText w:val="%1、"/>
      <w:lvlJc w:val="left"/>
      <w:pPr>
        <w:ind w:left="360" w:hanging="360"/>
      </w:pPr>
      <w:rPr>
        <w:rFonts w:hint="default" w:ascii="Times New Roman" w:hAnsi="Times New Roman" w:eastAsia="Arial Unicode MS" w:cs="Times New Roman"/>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ZDk3MDZmZWI5ZjkyNDYzZTBlODRjOGE1NDQ1YjEifQ=="/>
  </w:docVars>
  <w:rsids>
    <w:rsidRoot w:val="0022683E"/>
    <w:rsid w:val="00081503"/>
    <w:rsid w:val="000822B9"/>
    <w:rsid w:val="000A6D8B"/>
    <w:rsid w:val="000C46B0"/>
    <w:rsid w:val="000D107F"/>
    <w:rsid w:val="000E0023"/>
    <w:rsid w:val="00125855"/>
    <w:rsid w:val="001525B7"/>
    <w:rsid w:val="00163408"/>
    <w:rsid w:val="001A147F"/>
    <w:rsid w:val="001A3D84"/>
    <w:rsid w:val="001C6221"/>
    <w:rsid w:val="001E7FA0"/>
    <w:rsid w:val="0020490A"/>
    <w:rsid w:val="0022683E"/>
    <w:rsid w:val="00257812"/>
    <w:rsid w:val="0026049F"/>
    <w:rsid w:val="00261D3B"/>
    <w:rsid w:val="0026303F"/>
    <w:rsid w:val="00276123"/>
    <w:rsid w:val="00284A9B"/>
    <w:rsid w:val="002B2887"/>
    <w:rsid w:val="002C66E6"/>
    <w:rsid w:val="002D0D64"/>
    <w:rsid w:val="002F1305"/>
    <w:rsid w:val="00332353"/>
    <w:rsid w:val="00341222"/>
    <w:rsid w:val="00377879"/>
    <w:rsid w:val="00392C86"/>
    <w:rsid w:val="003A0D6F"/>
    <w:rsid w:val="003C55BB"/>
    <w:rsid w:val="003D5407"/>
    <w:rsid w:val="00413A5D"/>
    <w:rsid w:val="004168EF"/>
    <w:rsid w:val="00434D4C"/>
    <w:rsid w:val="004453FF"/>
    <w:rsid w:val="00452E9E"/>
    <w:rsid w:val="00463460"/>
    <w:rsid w:val="004636E1"/>
    <w:rsid w:val="0049665E"/>
    <w:rsid w:val="00536257"/>
    <w:rsid w:val="00564AC8"/>
    <w:rsid w:val="00581EE4"/>
    <w:rsid w:val="00591034"/>
    <w:rsid w:val="005A4928"/>
    <w:rsid w:val="005F5DD4"/>
    <w:rsid w:val="00623315"/>
    <w:rsid w:val="0063618C"/>
    <w:rsid w:val="006410DA"/>
    <w:rsid w:val="00645F53"/>
    <w:rsid w:val="0065537E"/>
    <w:rsid w:val="00693959"/>
    <w:rsid w:val="006B7A6E"/>
    <w:rsid w:val="006C5241"/>
    <w:rsid w:val="006C6A80"/>
    <w:rsid w:val="006D6DFE"/>
    <w:rsid w:val="006D7D73"/>
    <w:rsid w:val="006F2B87"/>
    <w:rsid w:val="00705CD1"/>
    <w:rsid w:val="007371DD"/>
    <w:rsid w:val="00764DFB"/>
    <w:rsid w:val="007A1862"/>
    <w:rsid w:val="007A33E4"/>
    <w:rsid w:val="007D1326"/>
    <w:rsid w:val="007D14EF"/>
    <w:rsid w:val="007E3EEB"/>
    <w:rsid w:val="007F0EA5"/>
    <w:rsid w:val="00825DDD"/>
    <w:rsid w:val="00827568"/>
    <w:rsid w:val="008315B0"/>
    <w:rsid w:val="00831FDB"/>
    <w:rsid w:val="008611FC"/>
    <w:rsid w:val="008906FD"/>
    <w:rsid w:val="00891FF1"/>
    <w:rsid w:val="008C5493"/>
    <w:rsid w:val="00915D77"/>
    <w:rsid w:val="00920CF8"/>
    <w:rsid w:val="00942E69"/>
    <w:rsid w:val="00974444"/>
    <w:rsid w:val="00976BD8"/>
    <w:rsid w:val="00982872"/>
    <w:rsid w:val="00984F1F"/>
    <w:rsid w:val="009F44FC"/>
    <w:rsid w:val="00A001D7"/>
    <w:rsid w:val="00A04893"/>
    <w:rsid w:val="00A055E1"/>
    <w:rsid w:val="00A251AD"/>
    <w:rsid w:val="00A35314"/>
    <w:rsid w:val="00A431E5"/>
    <w:rsid w:val="00A557EC"/>
    <w:rsid w:val="00A6423D"/>
    <w:rsid w:val="00A87021"/>
    <w:rsid w:val="00AD7D3A"/>
    <w:rsid w:val="00B06747"/>
    <w:rsid w:val="00B17983"/>
    <w:rsid w:val="00B36217"/>
    <w:rsid w:val="00B66D27"/>
    <w:rsid w:val="00B903A9"/>
    <w:rsid w:val="00BA6FEF"/>
    <w:rsid w:val="00BB41F0"/>
    <w:rsid w:val="00BF2B94"/>
    <w:rsid w:val="00BF6D94"/>
    <w:rsid w:val="00C04D2D"/>
    <w:rsid w:val="00C44C6A"/>
    <w:rsid w:val="00C729A0"/>
    <w:rsid w:val="00C97690"/>
    <w:rsid w:val="00CB442B"/>
    <w:rsid w:val="00CC63B6"/>
    <w:rsid w:val="00CD3D04"/>
    <w:rsid w:val="00D1099E"/>
    <w:rsid w:val="00D942C8"/>
    <w:rsid w:val="00DA6AEB"/>
    <w:rsid w:val="00E52B49"/>
    <w:rsid w:val="00E56340"/>
    <w:rsid w:val="00E8057D"/>
    <w:rsid w:val="00E818CA"/>
    <w:rsid w:val="00E8606F"/>
    <w:rsid w:val="00E87030"/>
    <w:rsid w:val="00EA10B2"/>
    <w:rsid w:val="00EA1D24"/>
    <w:rsid w:val="00EC4105"/>
    <w:rsid w:val="00F61A20"/>
    <w:rsid w:val="00FA4B2A"/>
    <w:rsid w:val="00FD38EB"/>
    <w:rsid w:val="00FD4F13"/>
    <w:rsid w:val="00FF07F6"/>
    <w:rsid w:val="05F82DDA"/>
    <w:rsid w:val="135F2DFB"/>
    <w:rsid w:val="21354AD2"/>
    <w:rsid w:val="27B556B0"/>
    <w:rsid w:val="2A496B6E"/>
    <w:rsid w:val="329C0649"/>
    <w:rsid w:val="38C53531"/>
    <w:rsid w:val="45F16934"/>
    <w:rsid w:val="4A191FB7"/>
    <w:rsid w:val="50E17E52"/>
    <w:rsid w:val="55B90BE0"/>
    <w:rsid w:val="5BB73D3C"/>
    <w:rsid w:val="5D6F3471"/>
    <w:rsid w:val="5E540DD0"/>
    <w:rsid w:val="61571F34"/>
    <w:rsid w:val="620A71BE"/>
    <w:rsid w:val="74C907E4"/>
    <w:rsid w:val="76694977"/>
    <w:rsid w:val="779C0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100" w:line="360" w:lineRule="auto"/>
      <w:jc w:val="center"/>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spacing w:line="240" w:lineRule="auto"/>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txt_16b"/>
    <w:basedOn w:val="6"/>
    <w:qFormat/>
    <w:uiPriority w:val="0"/>
  </w:style>
  <w:style w:type="character" w:customStyle="1" w:styleId="10">
    <w:name w:val="页眉 Char"/>
    <w:basedOn w:val="6"/>
    <w:link w:val="3"/>
    <w:semiHidden/>
    <w:qFormat/>
    <w:uiPriority w:val="99"/>
    <w:rPr>
      <w:kern w:val="2"/>
      <w:sz w:val="18"/>
      <w:szCs w:val="18"/>
    </w:rPr>
  </w:style>
  <w:style w:type="character" w:customStyle="1" w:styleId="11">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393</Words>
  <Characters>1107</Characters>
  <Lines>15</Lines>
  <Paragraphs>4</Paragraphs>
  <TotalTime>2</TotalTime>
  <ScaleCrop>false</ScaleCrop>
  <LinksUpToDate>false</LinksUpToDate>
  <CharactersWithSpaces>1215</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2020-03-17T12:22:00Z</dcterms:created>
  <dc:creator>Lenovo User</dc:creator>
  <cp:lastModifiedBy>Administrator</cp:lastModifiedBy>
  <dcterms:modified xsi:type="dcterms:W3CDTF">2023-03-15T13:48:37Z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3C2A3B4CD083458B866F7422BC9FE126</vt:lpwstr>
  </property>
</Properties>
</file>